
<file path=[Content_Types].xml><?xml version="1.0" encoding="utf-8"?>
<Types xmlns="http://schemas.openxmlformats.org/package/2006/content-types"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Override PartName="/word/activeX/activeX5.xml" ContentType="application/vnd.ms-office.activeX+xml"/>
  <Override PartName="/word/activeX/activeX6.xml" ContentType="application/vnd.ms-office.activeX+xml"/>
  <Default Extension="jpeg" ContentType="image/jpeg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880"/>
      </w:tblGrid>
      <w:tr w:rsidR="004D4B40" w:rsidRPr="004D4B40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1790"/>
            </w:tblGrid>
            <w:tr w:rsidR="004D4B40" w:rsidRPr="004D4B4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11700" w:type="dxa"/>
                    <w:tblCellSpacing w:w="15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/>
                  </w:tblPr>
                  <w:tblGrid>
                    <w:gridCol w:w="2024"/>
                    <w:gridCol w:w="3674"/>
                    <w:gridCol w:w="1277"/>
                    <w:gridCol w:w="2355"/>
                    <w:gridCol w:w="2370"/>
                  </w:tblGrid>
                  <w:tr w:rsidR="004D4B40" w:rsidRPr="004D4B40">
                    <w:trPr>
                      <w:trHeight w:val="150"/>
                      <w:tblCellSpacing w:w="15" w:type="dxa"/>
                    </w:trPr>
                    <w:tc>
                      <w:tcPr>
                        <w:tcW w:w="2250" w:type="dxa"/>
                        <w:shd w:val="clear" w:color="auto" w:fill="FFFFD9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150" w:lineRule="atLeast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Artikelnr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.:</w:t>
                        </w:r>
                      </w:p>
                    </w:tc>
                    <w:tc>
                      <w:tcPr>
                        <w:tcW w:w="6000" w:type="dxa"/>
                        <w:shd w:val="clear" w:color="auto" w:fill="FFFFD9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150" w:lineRule="atLeast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Artikel:</w:t>
                        </w:r>
                      </w:p>
                    </w:tc>
                    <w:tc>
                      <w:tcPr>
                        <w:tcW w:w="1350" w:type="dxa"/>
                        <w:shd w:val="clear" w:color="auto" w:fill="FFFFD9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150" w:lineRule="atLeast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Preis: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vMerge w:val="restart"/>
                        <w:shd w:val="clear" w:color="auto" w:fill="FFFFD9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4620"/>
                        </w:tblGrid>
                        <w:tr w:rsidR="004D4B40" w:rsidRPr="004D4B4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p w:rsidR="004D4B40" w:rsidRPr="004D4B40" w:rsidRDefault="004D4B40" w:rsidP="004D4B4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noProof/>
                                  <w:sz w:val="24"/>
                                  <w:szCs w:val="24"/>
                                  <w:lang w:eastAsia="de-DE"/>
                                </w:rPr>
                                <w:drawing>
                                  <wp:inline distT="0" distB="0" distL="0" distR="0">
                                    <wp:extent cx="2857500" cy="2152650"/>
                                    <wp:effectExtent l="19050" t="0" r="0" b="0"/>
                                    <wp:docPr id="1" name="Bild 1" descr="http://www.koi-andreas.de/upload_bilder/small/uv-04.jpg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http://www.koi-andreas.de/upload_bilder/small/uv-04.jpg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4" cstate="print"/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857500" cy="21526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 w="9525">
                                              <a:noFill/>
                                              <a:miter lim="800000"/>
                                              <a:headEnd/>
                                              <a:tailEnd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</w:tr>
                        <w:tr w:rsidR="004D4B40" w:rsidRPr="004D4B4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4D4B40" w:rsidRPr="004D4B40" w:rsidRDefault="004D4B40" w:rsidP="004D4B40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666666"/>
                                  <w:sz w:val="16"/>
                                  <w:szCs w:val="16"/>
                                  <w:lang w:eastAsia="de-DE"/>
                                </w:rPr>
                              </w:pPr>
                              <w:r w:rsidRPr="004D4B40">
                                <w:rPr>
                                  <w:rFonts w:ascii="Arial" w:eastAsia="Times New Roman" w:hAnsi="Arial" w:cs="Arial"/>
                                  <w:color w:val="666666"/>
                                  <w:sz w:val="16"/>
                                  <w:szCs w:val="16"/>
                                  <w:lang w:eastAsia="de-DE"/>
                                </w:rPr>
                                <w:t>Weitere Bilder zu diesem Thema:</w:t>
                              </w:r>
                            </w:p>
                          </w:tc>
                        </w:tr>
                        <w:tr w:rsidR="004D4B40" w:rsidRPr="004D4B4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hideMark/>
                            </w:tcPr>
                            <w:tbl>
                              <w:tblPr>
                                <w:tblW w:w="3375" w:type="dxa"/>
                                <w:jc w:val="right"/>
                                <w:tblCellSpacing w:w="15" w:type="dxa"/>
                                <w:tblBorders>
                                  <w:top w:val="outset" w:sz="6" w:space="0" w:color="auto"/>
                                  <w:left w:val="outset" w:sz="6" w:space="0" w:color="auto"/>
                                  <w:bottom w:val="outset" w:sz="6" w:space="0" w:color="auto"/>
                                  <w:right w:val="outset" w:sz="6" w:space="0" w:color="auto"/>
                                </w:tblBorders>
                                <w:tblCellMar>
                                  <w:top w:w="15" w:type="dxa"/>
                                  <w:left w:w="15" w:type="dxa"/>
                                  <w:bottom w:w="15" w:type="dxa"/>
                                  <w:right w:w="15" w:type="dxa"/>
                                </w:tblCellMar>
                                <w:tblLook w:val="04A0"/>
                              </w:tblPr>
                              <w:tblGrid>
                                <w:gridCol w:w="3375"/>
                              </w:tblGrid>
                              <w:tr w:rsidR="004D4B40" w:rsidRPr="004D4B40">
                                <w:trPr>
                                  <w:tblCellSpacing w:w="15" w:type="dxa"/>
                                  <w:jc w:val="right"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outset" w:sz="6" w:space="0" w:color="auto"/>
                                      <w:left w:val="outset" w:sz="6" w:space="0" w:color="auto"/>
                                      <w:bottom w:val="outset" w:sz="6" w:space="0" w:color="auto"/>
                                      <w:right w:val="outset" w:sz="6" w:space="0" w:color="auto"/>
                                    </w:tcBorders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right"/>
                                      <w:tblCellSpacing w:w="15" w:type="dxa"/>
                                      <w:tblCellMar>
                                        <w:top w:w="15" w:type="dxa"/>
                                        <w:left w:w="15" w:type="dxa"/>
                                        <w:bottom w:w="15" w:type="dxa"/>
                                        <w:right w:w="15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795"/>
                                      <w:gridCol w:w="780"/>
                                      <w:gridCol w:w="795"/>
                                    </w:tblGrid>
                                    <w:tr w:rsidR="004D4B40" w:rsidRPr="004D4B40">
                                      <w:trPr>
                                        <w:tblCellSpacing w:w="15" w:type="dxa"/>
                                        <w:jc w:val="right"/>
                                      </w:trPr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4D4B40" w:rsidRPr="004D4B40" w:rsidRDefault="004D4B40" w:rsidP="004D4B40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de-DE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428625" cy="314325"/>
                                                <wp:effectExtent l="19050" t="0" r="9525" b="0"/>
                                                <wp:docPr id="2" name="Bild 2" descr="http://www.koi-andreas.de/upload_bilder/small/uv-04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" descr="http://www.koi-andreas.de/upload_bilder/small/uv-04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5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428625" cy="31432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4D4B40" w:rsidRPr="004D4B40" w:rsidRDefault="004D4B40" w:rsidP="004D4B40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de-DE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428625" cy="95250"/>
                                                <wp:effectExtent l="19050" t="0" r="9525" b="0"/>
                                                <wp:docPr id="3" name="Bild 3" descr="http://www.koi-andreas.de/upload_bilder/small/uv-01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" descr="http://www.koi-andreas.de/upload_bilder/small/uv-01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428625" cy="9525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4D4B40" w:rsidRPr="004D4B40" w:rsidRDefault="004D4B40" w:rsidP="004D4B40">
                                          <w:pPr>
                                            <w:spacing w:after="0" w:line="240" w:lineRule="auto"/>
                                            <w:rPr>
                                              <w:rFonts w:ascii="Times New Roman" w:eastAsia="Times New Roman" w:hAnsi="Times New Roman" w:cs="Times New Roman"/>
                                              <w:sz w:val="24"/>
                                              <w:szCs w:val="24"/>
                                              <w:lang w:eastAsia="de-DE"/>
                                            </w:rPr>
                                          </w:pPr>
                                          <w:r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sz w:val="24"/>
                                              <w:szCs w:val="24"/>
                                              <w:lang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428625" cy="314325"/>
                                                <wp:effectExtent l="19050" t="0" r="9525" b="0"/>
                                                <wp:docPr id="4" name="Bild 4" descr="http://www.koi-andreas.de/upload_bilder/small/uv-02.jp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4" descr="http://www.koi-andreas.de/upload_bilder/small/uv-02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7" cstate="print"/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428625" cy="314325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 w="9525">
                                                          <a:noFill/>
                                                          <a:miter lim="800000"/>
                                                          <a:headEnd/>
                                                          <a:tailEnd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4D4B40" w:rsidRPr="004D4B40" w:rsidRDefault="004D4B40" w:rsidP="004D4B40">
                                    <w:pPr>
                                      <w:spacing w:after="0" w:line="240" w:lineRule="auto"/>
                                      <w:jc w:val="right"/>
                                      <w:rPr>
                                        <w:rFonts w:ascii="Times New Roman" w:eastAsia="Times New Roman" w:hAnsi="Times New Roman" w:cs="Times New Roman"/>
                                        <w:sz w:val="24"/>
                                        <w:szCs w:val="24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4D4B40" w:rsidRPr="004D4B40" w:rsidRDefault="004D4B40" w:rsidP="004D4B40">
                              <w:pPr>
                                <w:spacing w:after="0" w:line="240" w:lineRule="auto"/>
                                <w:jc w:val="right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</w:pPr>
                            </w:p>
                          </w:tc>
                        </w:tr>
                      </w:tbl>
                      <w:p w:rsidR="004D4B40" w:rsidRPr="004D4B40" w:rsidRDefault="004D4B40" w:rsidP="004D4B40">
                        <w:pPr>
                          <w:spacing w:after="0" w:line="150" w:lineRule="atLeast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</w:tr>
                  <w:tr w:rsidR="004D4B40" w:rsidRPr="004D4B40">
                    <w:trPr>
                      <w:trHeight w:val="600"/>
                      <w:tblCellSpacing w:w="15" w:type="dxa"/>
                    </w:trPr>
                    <w:tc>
                      <w:tcPr>
                        <w:tcW w:w="0" w:type="auto"/>
                        <w:shd w:val="clear" w:color="auto" w:fill="FFFFD9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1005120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D9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val="en-US" w:eastAsia="de-DE"/>
                          </w:rPr>
                        </w:pP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val="en-US" w:eastAsia="de-DE"/>
                          </w:rPr>
                          <w:t>Blue Crystal 20 Watt Hg / LLC</w:t>
                        </w:r>
                      </w:p>
                    </w:tc>
                    <w:tc>
                      <w:tcPr>
                        <w:tcW w:w="0" w:type="auto"/>
                        <w:shd w:val="clear" w:color="auto" w:fill="FFFFD9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420,00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vMerge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</w:tr>
                  <w:tr w:rsidR="004D4B40" w:rsidRPr="004D4B40">
                    <w:trPr>
                      <w:trHeight w:val="150"/>
                      <w:tblCellSpacing w:w="15" w:type="dxa"/>
                    </w:trPr>
                    <w:tc>
                      <w:tcPr>
                        <w:tcW w:w="0" w:type="auto"/>
                        <w:gridSpan w:val="3"/>
                        <w:shd w:val="clear" w:color="auto" w:fill="FFFFD9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150" w:lineRule="atLeast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Beschreibung: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vMerge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</w:tr>
                  <w:tr w:rsidR="004D4B40" w:rsidRPr="004D4B40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3"/>
                        <w:shd w:val="clear" w:color="auto" w:fill="FFFFD9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Neu !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Woodland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 Blue Crystal 20 Watt UVC 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Niederdruck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Queksilber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 Tauchlampe für Teiche von 10 bis 70 m³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Lieferumfang: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Tauchlampe inkl. Schaltkasten mit Vorschaltgerät. 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</w:p>
                    </w:tc>
                    <w:tc>
                      <w:tcPr>
                        <w:tcW w:w="0" w:type="auto"/>
                        <w:gridSpan w:val="2"/>
                        <w:vMerge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</w:tr>
                  <w:tr w:rsidR="004D4B40" w:rsidRPr="004D4B40">
                    <w:trPr>
                      <w:trHeight w:val="150"/>
                      <w:tblCellSpacing w:w="15" w:type="dxa"/>
                    </w:trPr>
                    <w:tc>
                      <w:tcPr>
                        <w:tcW w:w="0" w:type="auto"/>
                        <w:gridSpan w:val="3"/>
                        <w:shd w:val="clear" w:color="auto" w:fill="FFFFD9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150" w:lineRule="atLeast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Details: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vMerge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</w:tr>
                  <w:tr w:rsidR="004D4B40" w:rsidRPr="004D4B40">
                    <w:trPr>
                      <w:tblCellSpacing w:w="15" w:type="dxa"/>
                    </w:trPr>
                    <w:tc>
                      <w:tcPr>
                        <w:tcW w:w="0" w:type="auto"/>
                        <w:gridSpan w:val="3"/>
                        <w:shd w:val="clear" w:color="auto" w:fill="FFFFD9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Woodland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 Tauchstrahler aus der Blue Crystal Serie.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Diese universell einsetzbaren UVC-Hochleitungstauchstrahler können in Rohrleitungen, Becken, Filter problemlos eingebaut werden ohne umbauten an Ihrem System vornehmen zu müssen. Das Resultat ist ein hoch effektives und ohne Strömungsverluste arbeitendes UV-System der Spitzenklasse das nachhaltig den Keimdruck in Ihrem System reduziert und effektiv Schwebealgen beseitigt und dadurch jeder anderen UV-Anlage überlegen ist. Das Ergebnis ist kristallklares Wasser in aller </w:t>
                        </w:r>
                        <w:proofErr w:type="gram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kürzester</w:t>
                        </w:r>
                        <w:proofErr w:type="gram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 Zeit.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Die Tauchstrahler werden mit einem hochwertigen Vorschaltgerät das mit einer Vorheizfunktion für einen sehr schonenden Lampenstart sorgt, betriebsfertig ausgeliefert. Häufiges Ein- und Ausschalten schadet den UV-Lampen nicht mehr und können z.B. über Zeitschaltfunktionen nur zu gewünschten Zeiten betrieben werden. 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Was macht die erste UVC Quecksilberdampflampe mit LLC Technologie so viel besser als andere UVC-Lampen?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Das besondere an den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Woodland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 UVC-Lampen ist eine LLC-Beschichtung (Long Life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Coating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) im Leuchtmittel, dass die üblichen Transmissionsverluste wie bei normalen UV-Lampen </w:t>
                        </w:r>
                        <w:proofErr w:type="gram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verhindert</w:t>
                        </w:r>
                        <w:proofErr w:type="gram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. Das Resultat ist eine Lebensdauer von weit über 16.000 Betriebsstunden mit hoher Reststrahlung.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elbst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 nach 16.000 Std. hat diese Niederdruck Quecksilberdampflampe noch 90% ihrer </w:t>
                        </w:r>
                        <w:r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a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nfänglichen UV-Leistung!! 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lastRenderedPageBreak/>
                          <w:br/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Hier die wichtigsten Details in einer Übersicht.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- 20 Watt Niederdruck Quecksilberdampflampe. 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- LLC-Technologie (Long Life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Coating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) für mindestens 16.000 </w:t>
                        </w:r>
                        <w:r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    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Betriebsstunden!! 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- Kompakte Bauform mit nur 60 cm Länge. 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- Bis zur 10-fachen UV-Leistung gegenüber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>Standart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 UV-Lampen!! 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- Hohe Entkeimungsrate!! 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- Keine Schwebealgen! 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- Weniger Parasitäre Probleme bei den Fischen! 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- Sehr lange Lebensdauer der Lampe bis zu 5 Jahren!! 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- Einfacher Einbau!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- Geringe Betriebskosten!</w:t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  <w:r w:rsidRPr="004D4B40">
                          <w:rPr>
                            <w:rFonts w:ascii="Arial" w:eastAsia="Times New Roman" w:hAnsi="Arial" w:cs="Arial"/>
                            <w:b/>
                            <w:bCs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Tech. Daten: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Länge Tauchlampe: 60 cm inkl. Verschraubung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UV-Lampe: 20 W UV-C Niederdruck Quecksilberdampflampe LLC mit 450 mm Länge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UV-C Strahlungsfluss: 7,3 Watt bei 253,7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nm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UV-C Leistung bei 253,7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nm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 nach 16.000 Std.6,4 Watt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Bestrahlungsstärke /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irradiance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 254 </w:t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nm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: 730 µW/cm²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UV-Intensität : 72 µW/cm² bei 1 m Distanz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</w:r>
                        <w:proofErr w:type="spellStart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>Hüllrohr</w:t>
                        </w:r>
                        <w:proofErr w:type="spellEnd"/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t xml:space="preserve">: Länge 550 mm, Durchmesser 25 mm 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Kabellänge Tauchlampe: 3 m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Betriebsspannung Lampe: 62 Volt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Schutzklasse Tauchlampe: IP 68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Schutzklasse Gehäuse Vorschaltgerät: IP 64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Kabel Tauchlampe: Silikonkabel mit 4-Poligen Stecker und Verschraubung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>Vorschaltgerät: Elektronisches, 450 mA / 230 V / 24 Watt</w:t>
                        </w:r>
                        <w:r w:rsidRPr="004D4B40"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  <w:br/>
                          <w:t xml:space="preserve">Gewicht: Lampe ca. 1 kg / Vorschaltgerät 1,5 kg 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vMerge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666666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</w:tr>
                  <w:tr w:rsidR="004D4B40" w:rsidRPr="004D4B40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Spacing w:w="15" w:type="dxa"/>
                          <w:tblCellMar>
                            <w:top w:w="15" w:type="dxa"/>
                            <w:left w:w="15" w:type="dxa"/>
                            <w:bottom w:w="15" w:type="dxa"/>
                            <w:right w:w="15" w:type="dxa"/>
                          </w:tblCellMar>
                          <w:tblLook w:val="04A0"/>
                        </w:tblPr>
                        <w:tblGrid>
                          <w:gridCol w:w="81"/>
                          <w:gridCol w:w="840"/>
                        </w:tblGrid>
                        <w:tr w:rsidR="004D4B40" w:rsidRPr="004D4B40">
                          <w:trPr>
                            <w:tblCellSpacing w:w="15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4D4B40" w:rsidRPr="004D4B40" w:rsidRDefault="004D4B40" w:rsidP="004D4B40">
                              <w:pPr>
                                <w:spacing w:after="0" w:line="240" w:lineRule="auto"/>
                                <w:jc w:val="right"/>
                                <w:rPr>
                                  <w:rFonts w:ascii="Arial" w:eastAsia="Times New Roman" w:hAnsi="Arial" w:cs="Arial"/>
                                  <w:color w:val="666666"/>
                                  <w:sz w:val="14"/>
                                  <w:szCs w:val="14"/>
                                  <w:lang w:eastAsia="de-DE"/>
                                </w:rPr>
                              </w:pP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4D4B40" w:rsidRPr="004D4B40" w:rsidRDefault="004D4B40" w:rsidP="004D4B40">
                              <w:pPr>
                                <w:spacing w:after="0" w:line="240" w:lineRule="auto"/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</w:pP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type id="_x0000_t75" coordsize="21600,21600" o:spt="75" o:preferrelative="t" path="m@4@5l@4@11@9@11@9@5xe" filled="f" stroked="f">
                                    <v:stroke joinstyle="miter"/>
                                    <v:formulas>
                                      <v:f eqn="if lineDrawn pixelLineWidth 0"/>
                                      <v:f eqn="sum @0 1 0"/>
                                      <v:f eqn="sum 0 0 @1"/>
                                      <v:f eqn="prod @2 1 2"/>
                                      <v:f eqn="prod @3 21600 pixelWidth"/>
                                      <v:f eqn="prod @3 21600 pixelHeight"/>
                                      <v:f eqn="sum @0 0 1"/>
                                      <v:f eqn="prod @6 1 2"/>
                                      <v:f eqn="prod @7 21600 pixelWidth"/>
                                      <v:f eqn="sum @8 21600 0"/>
                                      <v:f eqn="prod @7 21600 pixelHeight"/>
                                      <v:f eqn="sum @10 21600 0"/>
                                    </v:formulas>
                                    <v:path o:extrusionok="f" gradientshapeok="t" o:connecttype="rect"/>
                                    <o:lock v:ext="edit" aspectratio="t"/>
                                  </v:shapetype>
                                  <v:shape id="_x0000_i1070" type="#_x0000_t75" style="width:1in;height:18pt" o:ole="">
                                    <v:imagedata r:id="rId8" o:title=""/>
                                  </v:shape>
                                  <w:control r:id="rId9" w:name="DefaultOcxName1" w:shapeid="_x0000_i1070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69" type="#_x0000_t75" style="width:1in;height:18pt" o:ole="">
                                    <v:imagedata r:id="rId10" o:title=""/>
                                  </v:shape>
                                  <w:control r:id="rId11" w:name="DefaultOcxName2" w:shapeid="_x0000_i1069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68" type="#_x0000_t75" style="width:1in;height:18pt" o:ole="">
                                    <v:imagedata r:id="rId12" o:title=""/>
                                  </v:shape>
                                  <w:control r:id="rId13" w:name="DefaultOcxName3" w:shapeid="_x0000_i1068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67" type="#_x0000_t75" style="width:1in;height:18pt" o:ole="">
                                    <v:imagedata r:id="rId14" o:title=""/>
                                  </v:shape>
                                  <w:control r:id="rId15" w:name="DefaultOcxName4" w:shapeid="_x0000_i1067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66" type="#_x0000_t75" style="width:1in;height:18pt" o:ole="">
                                    <v:imagedata r:id="rId16" o:title=""/>
                                  </v:shape>
                                  <w:control r:id="rId17" w:name="DefaultOcxName5" w:shapeid="_x0000_i1066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65" type="#_x0000_t75" style="width:1in;height:18pt" o:ole="">
                                    <v:imagedata r:id="rId18" o:title=""/>
                                  </v:shape>
                                  <w:control r:id="rId19" w:name="DefaultOcxName6" w:shapeid="_x0000_i1065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64" type="#_x0000_t75" style="width:1in;height:18pt" o:ole="">
                                    <v:imagedata r:id="rId20" o:title=""/>
                                  </v:shape>
                                  <w:control r:id="rId21" w:name="DefaultOcxName7" w:shapeid="_x0000_i1064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63" type="#_x0000_t75" style="width:1in;height:18pt" o:ole="">
                                    <v:imagedata r:id="rId22" o:title=""/>
                                  </v:shape>
                                  <w:control r:id="rId23" w:name="DefaultOcxName8" w:shapeid="_x0000_i1063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62" type="#_x0000_t75" style="width:1in;height:18pt" o:ole="">
                                    <v:imagedata r:id="rId24" o:title=""/>
                                  </v:shape>
                                  <w:control r:id="rId25" w:name="DefaultOcxName9" w:shapeid="_x0000_i1062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61" type="#_x0000_t75" style="width:1in;height:18pt" o:ole="">
                                    <v:imagedata r:id="rId26" o:title=""/>
                                  </v:shape>
                                  <w:control r:id="rId27" w:name="DefaultOcxName10" w:shapeid="_x0000_i1061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60" type="#_x0000_t75" style="width:1in;height:18pt" o:ole="">
                                    <v:imagedata r:id="rId28" o:title=""/>
                                  </v:shape>
                                  <w:control r:id="rId29" w:name="DefaultOcxName11" w:shapeid="_x0000_i1060"/>
                                </w:object>
                              </w:r>
                              <w:r w:rsidRPr="004D4B40">
                                <w:rPr>
                                  <w:rFonts w:ascii="Times New Roman" w:eastAsia="Times New Roman" w:hAnsi="Times New Roman" w:cs="Times New Roman"/>
                                  <w:sz w:val="24"/>
                                  <w:szCs w:val="24"/>
                                  <w:lang w:eastAsia="de-DE"/>
                                </w:rPr>
                                <w:object w:dxaOrig="1440" w:dyaOrig="1440">
                                  <v:shape id="_x0000_i1059" type="#_x0000_t75" style="width:38.25pt;height:14.25pt" o:ole="">
                                    <v:imagedata r:id="rId30" o:title=""/>
                                  </v:shape>
                                  <w:control r:id="rId31" w:name="DefaultOcxName12" w:shapeid="_x0000_i1059"/>
                                </w:object>
                              </w:r>
                            </w:p>
                            <w:p w:rsidR="004D4B40" w:rsidRPr="004D4B40" w:rsidRDefault="004D4B40" w:rsidP="004D4B40">
                              <w:pPr>
                                <w:pBdr>
                                  <w:top w:val="single" w:sz="6" w:space="1" w:color="auto"/>
                                </w:pBdr>
                                <w:spacing w:after="0" w:line="240" w:lineRule="auto"/>
                                <w:jc w:val="center"/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de-DE"/>
                                </w:rPr>
                              </w:pPr>
                              <w:r w:rsidRPr="004D4B40">
                                <w:rPr>
                                  <w:rFonts w:ascii="Arial" w:eastAsia="Times New Roman" w:hAnsi="Arial" w:cs="Arial"/>
                                  <w:vanish/>
                                  <w:sz w:val="16"/>
                                  <w:szCs w:val="16"/>
                                  <w:lang w:eastAsia="de-DE"/>
                                </w:rPr>
                                <w:t>Formularende</w:t>
                              </w:r>
                            </w:p>
                          </w:tc>
                        </w:tr>
                      </w:tbl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de-DE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4D4B40" w:rsidRPr="004D4B40" w:rsidRDefault="004D4B40" w:rsidP="004D4B40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  <w:lang w:eastAsia="de-DE"/>
                          </w:rPr>
                        </w:pPr>
                      </w:p>
                    </w:tc>
                  </w:tr>
                </w:tbl>
                <w:p w:rsidR="004D4B40" w:rsidRPr="004D4B40" w:rsidRDefault="004D4B40" w:rsidP="004D4B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  <w:tr w:rsidR="004D4B40" w:rsidRPr="004D4B4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4D4B40" w:rsidRPr="004D4B40" w:rsidRDefault="004D4B40" w:rsidP="004D4B4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de-DE"/>
                    </w:rPr>
                  </w:pPr>
                </w:p>
              </w:tc>
            </w:tr>
          </w:tbl>
          <w:p w:rsidR="004D4B40" w:rsidRPr="004D4B40" w:rsidRDefault="004D4B40" w:rsidP="004D4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de-DE"/>
              </w:rPr>
            </w:pPr>
          </w:p>
        </w:tc>
      </w:tr>
    </w:tbl>
    <w:p w:rsidR="00862AB0" w:rsidRDefault="00862AB0"/>
    <w:sectPr w:rsidR="00862AB0" w:rsidSect="004D4B40">
      <w:pgSz w:w="16838" w:h="11906" w:orient="landscape"/>
      <w:pgMar w:top="1417" w:right="113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D4B40"/>
    <w:rsid w:val="004D4B40"/>
    <w:rsid w:val="00862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62AB0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navtext21">
    <w:name w:val="navtext21"/>
    <w:basedOn w:val="Absatz-Standardschriftart"/>
    <w:rsid w:val="004D4B40"/>
    <w:rPr>
      <w:rFonts w:ascii="Arial" w:hAnsi="Arial" w:cs="Arial" w:hint="default"/>
      <w:b/>
      <w:bCs/>
      <w:color w:val="777777"/>
      <w:sz w:val="18"/>
      <w:szCs w:val="18"/>
    </w:rPr>
  </w:style>
  <w:style w:type="paragraph" w:styleId="z-Formularbeginn">
    <w:name w:val="HTML Top of Form"/>
    <w:basedOn w:val="Standard"/>
    <w:next w:val="Standard"/>
    <w:link w:val="z-FormularbeginnZchn"/>
    <w:hidden/>
    <w:uiPriority w:val="99"/>
    <w:semiHidden/>
    <w:unhideWhenUsed/>
    <w:rsid w:val="004D4B4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beginnZchn">
    <w:name w:val="z-Formularbeginn Zchn"/>
    <w:basedOn w:val="Absatz-Standardschriftart"/>
    <w:link w:val="z-Formularbeginn"/>
    <w:uiPriority w:val="99"/>
    <w:semiHidden/>
    <w:rsid w:val="004D4B40"/>
    <w:rPr>
      <w:rFonts w:ascii="Arial" w:eastAsia="Times New Roman" w:hAnsi="Arial" w:cs="Arial"/>
      <w:vanish/>
      <w:sz w:val="16"/>
      <w:szCs w:val="16"/>
      <w:lang w:eastAsia="de-DE"/>
    </w:rPr>
  </w:style>
  <w:style w:type="paragraph" w:styleId="z-Formularende">
    <w:name w:val="HTML Bottom of Form"/>
    <w:basedOn w:val="Standard"/>
    <w:next w:val="Standard"/>
    <w:link w:val="z-FormularendeZchn"/>
    <w:hidden/>
    <w:uiPriority w:val="99"/>
    <w:unhideWhenUsed/>
    <w:rsid w:val="004D4B4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de-DE"/>
    </w:rPr>
  </w:style>
  <w:style w:type="character" w:customStyle="1" w:styleId="z-FormularendeZchn">
    <w:name w:val="z-Formularende Zchn"/>
    <w:basedOn w:val="Absatz-Standardschriftart"/>
    <w:link w:val="z-Formularende"/>
    <w:uiPriority w:val="99"/>
    <w:rsid w:val="004D4B40"/>
    <w:rPr>
      <w:rFonts w:ascii="Arial" w:eastAsia="Times New Roman" w:hAnsi="Arial" w:cs="Arial"/>
      <w:vanish/>
      <w:sz w:val="16"/>
      <w:szCs w:val="16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D4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D4B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control" Target="activeX/activeX3.xml"/><Relationship Id="rId18" Type="http://schemas.openxmlformats.org/officeDocument/2006/relationships/image" Target="media/image10.wmf"/><Relationship Id="rId26" Type="http://schemas.openxmlformats.org/officeDocument/2006/relationships/image" Target="media/image14.wmf"/><Relationship Id="rId3" Type="http://schemas.openxmlformats.org/officeDocument/2006/relationships/webSettings" Target="webSettings.xml"/><Relationship Id="rId21" Type="http://schemas.openxmlformats.org/officeDocument/2006/relationships/control" Target="activeX/activeX7.xml"/><Relationship Id="rId7" Type="http://schemas.openxmlformats.org/officeDocument/2006/relationships/image" Target="media/image4.jpeg"/><Relationship Id="rId12" Type="http://schemas.openxmlformats.org/officeDocument/2006/relationships/image" Target="media/image7.wmf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9.wmf"/><Relationship Id="rId20" Type="http://schemas.openxmlformats.org/officeDocument/2006/relationships/image" Target="media/image11.wmf"/><Relationship Id="rId29" Type="http://schemas.openxmlformats.org/officeDocument/2006/relationships/control" Target="activeX/activeX1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ontrol" Target="activeX/activeX2.xml"/><Relationship Id="rId24" Type="http://schemas.openxmlformats.org/officeDocument/2006/relationships/image" Target="media/image13.wmf"/><Relationship Id="rId32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image" Target="media/image15.wmf"/><Relationship Id="rId10" Type="http://schemas.openxmlformats.org/officeDocument/2006/relationships/image" Target="media/image6.wmf"/><Relationship Id="rId19" Type="http://schemas.openxmlformats.org/officeDocument/2006/relationships/control" Target="activeX/activeX6.xml"/><Relationship Id="rId31" Type="http://schemas.openxmlformats.org/officeDocument/2006/relationships/control" Target="activeX/activeX12.xml"/><Relationship Id="rId4" Type="http://schemas.openxmlformats.org/officeDocument/2006/relationships/image" Target="media/image1.jpeg"/><Relationship Id="rId9" Type="http://schemas.openxmlformats.org/officeDocument/2006/relationships/control" Target="activeX/activeX1.xml"/><Relationship Id="rId14" Type="http://schemas.openxmlformats.org/officeDocument/2006/relationships/image" Target="media/image8.wmf"/><Relationship Id="rId22" Type="http://schemas.openxmlformats.org/officeDocument/2006/relationships/image" Target="media/image12.wmf"/><Relationship Id="rId27" Type="http://schemas.openxmlformats.org/officeDocument/2006/relationships/control" Target="activeX/activeX10.xml"/><Relationship Id="rId30" Type="http://schemas.openxmlformats.org/officeDocument/2006/relationships/image" Target="media/image16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2-5CC6-11CF-8D67-00AA00BDCE1D}" ax:persistence="persistStream" r:id="rId1"/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453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Heitkamp</dc:creator>
  <cp:lastModifiedBy>Heitkamp</cp:lastModifiedBy>
  <cp:revision>1</cp:revision>
  <dcterms:created xsi:type="dcterms:W3CDTF">2012-11-06T17:07:00Z</dcterms:created>
  <dcterms:modified xsi:type="dcterms:W3CDTF">2012-11-06T17:14:00Z</dcterms:modified>
</cp:coreProperties>
</file>